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35" w:rsidRPr="00646F35" w:rsidRDefault="00646F35" w:rsidP="00646F35">
      <w:pPr>
        <w:pStyle w:val="Default"/>
        <w:spacing w:line="288" w:lineRule="auto"/>
        <w:rPr>
          <w:rFonts w:eastAsia="Times New Roman"/>
          <w:b/>
          <w:color w:val="auto"/>
          <w:lang w:eastAsia="cs-CZ"/>
        </w:rPr>
      </w:pPr>
      <w:r w:rsidRPr="00646F35">
        <w:rPr>
          <w:rFonts w:eastAsia="Times New Roman"/>
          <w:b/>
          <w:color w:val="auto"/>
          <w:lang w:eastAsia="cs-CZ"/>
        </w:rPr>
        <w:t>Plukovnice gšt. doc. RNDr. Zuzana Kročová, Ph.D</w:t>
      </w:r>
    </w:p>
    <w:p w:rsidR="00646F35" w:rsidRPr="00646F35" w:rsidRDefault="00646F35" w:rsidP="00646F35">
      <w:pPr>
        <w:pStyle w:val="Default"/>
        <w:spacing w:line="288" w:lineRule="auto"/>
        <w:rPr>
          <w:rFonts w:eastAsia="Times New Roman"/>
          <w:b/>
          <w:color w:val="auto"/>
          <w:lang w:eastAsia="cs-CZ"/>
        </w:rPr>
      </w:pP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  <w:r w:rsidRPr="00CC19DD">
        <w:rPr>
          <w:rFonts w:eastAsia="Times New Roman"/>
          <w:color w:val="auto"/>
          <w:lang w:eastAsia="cs-CZ"/>
        </w:rPr>
        <w:t xml:space="preserve">Plukovnice </w:t>
      </w:r>
      <w:r>
        <w:rPr>
          <w:rFonts w:eastAsia="Times New Roman"/>
          <w:color w:val="auto"/>
          <w:lang w:eastAsia="cs-CZ"/>
        </w:rPr>
        <w:t xml:space="preserve">gšt. doc. RNDr. </w:t>
      </w:r>
      <w:r w:rsidRPr="00CC19DD">
        <w:rPr>
          <w:rFonts w:eastAsia="Times New Roman"/>
          <w:color w:val="auto"/>
          <w:lang w:eastAsia="cs-CZ"/>
        </w:rPr>
        <w:t>Zuzana Kročová, Ph.D., vystudovala Přírodovědeckou fakultu dnešní Masarykov</w:t>
      </w:r>
      <w:r>
        <w:rPr>
          <w:rFonts w:eastAsia="Times New Roman"/>
          <w:color w:val="auto"/>
          <w:lang w:eastAsia="cs-CZ"/>
        </w:rPr>
        <w:t>y</w:t>
      </w:r>
      <w:r w:rsidRPr="00CC19DD">
        <w:rPr>
          <w:rFonts w:eastAsia="Times New Roman"/>
          <w:color w:val="auto"/>
          <w:lang w:eastAsia="cs-CZ"/>
        </w:rPr>
        <w:t xml:space="preserve"> univerzit</w:t>
      </w:r>
      <w:r>
        <w:rPr>
          <w:rFonts w:eastAsia="Times New Roman"/>
          <w:color w:val="auto"/>
          <w:lang w:eastAsia="cs-CZ"/>
        </w:rPr>
        <w:t>y</w:t>
      </w:r>
      <w:r w:rsidRPr="00CC19DD">
        <w:rPr>
          <w:rFonts w:eastAsia="Times New Roman"/>
          <w:color w:val="auto"/>
          <w:lang w:eastAsia="cs-CZ"/>
        </w:rPr>
        <w:t xml:space="preserve">, obor fyzikální chemie. </w:t>
      </w: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  <w:r w:rsidRPr="00CC19DD">
        <w:rPr>
          <w:rFonts w:eastAsia="Times New Roman"/>
          <w:color w:val="auto"/>
          <w:lang w:eastAsia="cs-CZ"/>
        </w:rPr>
        <w:t xml:space="preserve">V roce 1993 nastoupila na Vojenskou lékařskou akademii, která se v roce 2004 </w:t>
      </w:r>
      <w:r>
        <w:rPr>
          <w:rFonts w:eastAsia="Times New Roman"/>
          <w:color w:val="auto"/>
          <w:lang w:eastAsia="cs-CZ"/>
        </w:rPr>
        <w:t>transformovala na</w:t>
      </w:r>
      <w:r w:rsidRPr="00CC19DD">
        <w:rPr>
          <w:rFonts w:eastAsia="Times New Roman"/>
          <w:color w:val="auto"/>
          <w:lang w:eastAsia="cs-CZ"/>
        </w:rPr>
        <w:t xml:space="preserve"> Fakultu vojenského zdravotnictví Univerzity obrany. </w:t>
      </w: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  <w:r w:rsidRPr="00CC19DD">
        <w:rPr>
          <w:rFonts w:eastAsia="Times New Roman"/>
          <w:color w:val="auto"/>
          <w:lang w:eastAsia="cs-CZ"/>
        </w:rPr>
        <w:t xml:space="preserve">Od roku 2014 zastává pozici vedoucí Katedry molekulární patologie a biologie, kde se zaměřuje na vysoce infekční biologická agens </w:t>
      </w:r>
      <w:r>
        <w:rPr>
          <w:rFonts w:eastAsia="Times New Roman"/>
          <w:color w:val="auto"/>
          <w:lang w:eastAsia="cs-CZ"/>
        </w:rPr>
        <w:t>a působí jako expert v ochraně proti biologickým látkám.</w:t>
      </w:r>
      <w:r w:rsidRPr="00CC19DD">
        <w:rPr>
          <w:rFonts w:eastAsia="Times New Roman"/>
          <w:color w:val="auto"/>
          <w:lang w:eastAsia="cs-CZ"/>
        </w:rPr>
        <w:t xml:space="preserve"> </w:t>
      </w: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  <w:r w:rsidRPr="00CC19DD">
        <w:rPr>
          <w:rFonts w:eastAsia="Times New Roman"/>
          <w:color w:val="auto"/>
          <w:lang w:eastAsia="cs-CZ"/>
        </w:rPr>
        <w:t xml:space="preserve">V roce 2001 </w:t>
      </w:r>
      <w:r>
        <w:rPr>
          <w:rFonts w:eastAsia="Times New Roman"/>
          <w:color w:val="auto"/>
          <w:lang w:eastAsia="cs-CZ"/>
        </w:rPr>
        <w:t>absolvovala doktorské studium</w:t>
      </w:r>
      <w:r w:rsidRPr="00CC19DD">
        <w:rPr>
          <w:rFonts w:eastAsia="Times New Roman"/>
          <w:color w:val="auto"/>
          <w:lang w:eastAsia="cs-CZ"/>
        </w:rPr>
        <w:t xml:space="preserve"> v oboru klinická imunologie na Lékařské fakultě Univerzity Palackého a v roce 201</w:t>
      </w:r>
      <w:r>
        <w:rPr>
          <w:rFonts w:eastAsia="Times New Roman"/>
          <w:color w:val="auto"/>
          <w:lang w:eastAsia="cs-CZ"/>
        </w:rPr>
        <w:t>3</w:t>
      </w:r>
      <w:r w:rsidRPr="00CC19DD">
        <w:rPr>
          <w:rFonts w:eastAsia="Times New Roman"/>
          <w:color w:val="auto"/>
          <w:lang w:eastAsia="cs-CZ"/>
        </w:rPr>
        <w:t xml:space="preserve"> habilitační řízení v programu infekční biologie na Fakultě vojenského zdravotnictví Univerzity obrany v Hradci Králové. </w:t>
      </w:r>
    </w:p>
    <w:p w:rsidR="00646F35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</w:p>
    <w:p w:rsidR="00646F35" w:rsidRPr="00CC19DD" w:rsidRDefault="00646F35" w:rsidP="00646F35">
      <w:pPr>
        <w:pStyle w:val="Default"/>
        <w:spacing w:line="288" w:lineRule="auto"/>
        <w:rPr>
          <w:rFonts w:eastAsia="Times New Roman"/>
          <w:color w:val="auto"/>
          <w:lang w:eastAsia="cs-CZ"/>
        </w:rPr>
      </w:pPr>
      <w:bookmarkStart w:id="0" w:name="_GoBack"/>
      <w:bookmarkEnd w:id="0"/>
      <w:r>
        <w:rPr>
          <w:sz w:val="22"/>
          <w:szCs w:val="22"/>
        </w:rPr>
        <w:t xml:space="preserve">Je předsedkyní Komise Rady vysokých škol pro vysoké školy vojenské a policejní. </w:t>
      </w:r>
      <w:r w:rsidRPr="00CC19DD">
        <w:rPr>
          <w:rFonts w:eastAsia="Times New Roman"/>
          <w:color w:val="auto"/>
          <w:lang w:eastAsia="cs-CZ"/>
        </w:rPr>
        <w:t>V roce 2006 vstoupila do profesionální armády a v roce 2015 absolvovala Kurz generálního štábu.</w:t>
      </w:r>
    </w:p>
    <w:p w:rsidR="00646F35" w:rsidRDefault="00646F35" w:rsidP="00646F35">
      <w:pPr>
        <w:pStyle w:val="Default"/>
        <w:rPr>
          <w:rFonts w:ascii="proxima_nova_light" w:eastAsia="Times New Roman" w:hAnsi="proxima_nova_light"/>
          <w:color w:val="auto"/>
          <w:lang w:eastAsia="cs-CZ"/>
        </w:rPr>
      </w:pPr>
    </w:p>
    <w:p w:rsidR="002C357F" w:rsidRDefault="002C357F"/>
    <w:sectPr w:rsidR="002C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_nova_ligh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7A"/>
    <w:rsid w:val="002C357F"/>
    <w:rsid w:val="00646F35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ED56"/>
  <w15:chartTrackingRefBased/>
  <w15:docId w15:val="{F216E65F-7BA3-4C25-B91D-EEE57C33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6F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2020-07-29T07:21:00Z</dcterms:created>
  <dcterms:modified xsi:type="dcterms:W3CDTF">2020-07-29T07:23:00Z</dcterms:modified>
</cp:coreProperties>
</file>