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CDD" w:rsidRPr="00F36CA3" w:rsidRDefault="00CC2CDD" w:rsidP="00F36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36CA3">
        <w:rPr>
          <w:rFonts w:ascii="Times New Roman" w:hAnsi="Times New Roman" w:cs="Times New Roman"/>
          <w:sz w:val="24"/>
          <w:szCs w:val="24"/>
        </w:rPr>
        <w:t>Dobrý den,</w:t>
      </w:r>
    </w:p>
    <w:p w:rsidR="00F36CA3" w:rsidRDefault="00CC2CDD" w:rsidP="00F36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6C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6CA3" w:rsidRPr="00F36CA3" w:rsidRDefault="00CC2CDD" w:rsidP="00F36C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6CA3">
        <w:rPr>
          <w:rFonts w:ascii="Times New Roman" w:hAnsi="Times New Roman" w:cs="Times New Roman"/>
          <w:sz w:val="24"/>
          <w:szCs w:val="24"/>
        </w:rPr>
        <w:t xml:space="preserve"> dovolte, abych</w:t>
      </w:r>
      <w:r w:rsidR="005D2EF2" w:rsidRPr="00F36CA3">
        <w:rPr>
          <w:rFonts w:ascii="Times New Roman" w:hAnsi="Times New Roman" w:cs="Times New Roman"/>
          <w:sz w:val="24"/>
          <w:szCs w:val="24"/>
        </w:rPr>
        <w:t>om</w:t>
      </w:r>
      <w:r w:rsidRPr="00F36CA3">
        <w:rPr>
          <w:rFonts w:ascii="Times New Roman" w:hAnsi="Times New Roman" w:cs="Times New Roman"/>
          <w:sz w:val="24"/>
          <w:szCs w:val="24"/>
        </w:rPr>
        <w:t xml:space="preserve"> Vás pozval</w:t>
      </w:r>
      <w:r w:rsidR="005D2EF2" w:rsidRPr="00F36CA3">
        <w:rPr>
          <w:rFonts w:ascii="Times New Roman" w:hAnsi="Times New Roman" w:cs="Times New Roman"/>
          <w:sz w:val="24"/>
          <w:szCs w:val="24"/>
        </w:rPr>
        <w:t>i</w:t>
      </w:r>
      <w:r w:rsidRPr="00F36CA3">
        <w:rPr>
          <w:rFonts w:ascii="Times New Roman" w:hAnsi="Times New Roman" w:cs="Times New Roman"/>
          <w:sz w:val="24"/>
          <w:szCs w:val="24"/>
        </w:rPr>
        <w:t xml:space="preserve"> k návštěvě odborného vojenského veletrhu FUTURE FORCES </w:t>
      </w:r>
      <w:proofErr w:type="spellStart"/>
      <w:r w:rsidRPr="00F36CA3">
        <w:rPr>
          <w:rFonts w:ascii="Times New Roman" w:hAnsi="Times New Roman" w:cs="Times New Roman"/>
          <w:sz w:val="24"/>
          <w:szCs w:val="24"/>
        </w:rPr>
        <w:t>Exhibition</w:t>
      </w:r>
      <w:proofErr w:type="spellEnd"/>
      <w:r w:rsidRPr="00F36CA3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F36CA3">
        <w:rPr>
          <w:rFonts w:ascii="Times New Roman" w:hAnsi="Times New Roman" w:cs="Times New Roman"/>
          <w:sz w:val="24"/>
          <w:szCs w:val="24"/>
        </w:rPr>
        <w:t>Conference</w:t>
      </w:r>
      <w:proofErr w:type="spellEnd"/>
      <w:r w:rsidRPr="00F36CA3">
        <w:rPr>
          <w:rFonts w:ascii="Times New Roman" w:hAnsi="Times New Roman" w:cs="Times New Roman"/>
          <w:sz w:val="24"/>
          <w:szCs w:val="24"/>
        </w:rPr>
        <w:t xml:space="preserve">, jež se uskuteční na výstavišti PVA EXPO Praha Letňany ve dnech 15. </w:t>
      </w:r>
      <w:r w:rsidR="00533DCF">
        <w:rPr>
          <w:rFonts w:ascii="Times New Roman" w:hAnsi="Times New Roman" w:cs="Times New Roman"/>
          <w:sz w:val="24"/>
          <w:szCs w:val="24"/>
        </w:rPr>
        <w:t>až</w:t>
      </w:r>
      <w:r w:rsidRPr="00F36CA3">
        <w:rPr>
          <w:rFonts w:ascii="Times New Roman" w:hAnsi="Times New Roman" w:cs="Times New Roman"/>
          <w:sz w:val="24"/>
          <w:szCs w:val="24"/>
        </w:rPr>
        <w:t xml:space="preserve"> 17. </w:t>
      </w:r>
      <w:r w:rsidR="00533DCF">
        <w:rPr>
          <w:rFonts w:ascii="Times New Roman" w:hAnsi="Times New Roman" w:cs="Times New Roman"/>
          <w:sz w:val="24"/>
          <w:szCs w:val="24"/>
        </w:rPr>
        <w:t>ř</w:t>
      </w:r>
      <w:r w:rsidRPr="00F36CA3">
        <w:rPr>
          <w:rFonts w:ascii="Times New Roman" w:hAnsi="Times New Roman" w:cs="Times New Roman"/>
          <w:sz w:val="24"/>
          <w:szCs w:val="24"/>
        </w:rPr>
        <w:t>íjna</w:t>
      </w:r>
      <w:r w:rsidR="00533DCF">
        <w:rPr>
          <w:rFonts w:ascii="Times New Roman" w:hAnsi="Times New Roman" w:cs="Times New Roman"/>
          <w:sz w:val="24"/>
          <w:szCs w:val="24"/>
        </w:rPr>
        <w:t xml:space="preserve"> 2014</w:t>
      </w:r>
      <w:r w:rsidRPr="00F36CA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6CA3" w:rsidRDefault="00F36CA3" w:rsidP="00F36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2CDD" w:rsidRPr="00F36CA3" w:rsidRDefault="00CC2CDD" w:rsidP="00F36C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6CA3">
        <w:rPr>
          <w:rFonts w:ascii="Times New Roman" w:hAnsi="Times New Roman" w:cs="Times New Roman"/>
          <w:sz w:val="24"/>
          <w:szCs w:val="24"/>
        </w:rPr>
        <w:t xml:space="preserve">Na veletrhu, jenž je největším letošním setkáním expertů z NATO a dalších bezpečnostních mezinárodních agentur (US Program </w:t>
      </w:r>
      <w:proofErr w:type="spellStart"/>
      <w:r w:rsidRPr="00F36CA3">
        <w:rPr>
          <w:rFonts w:ascii="Times New Roman" w:hAnsi="Times New Roman" w:cs="Times New Roman"/>
          <w:sz w:val="24"/>
          <w:szCs w:val="24"/>
        </w:rPr>
        <w:t>Executive</w:t>
      </w:r>
      <w:proofErr w:type="spellEnd"/>
      <w:r w:rsidRPr="00F36CA3">
        <w:rPr>
          <w:rFonts w:ascii="Times New Roman" w:hAnsi="Times New Roman" w:cs="Times New Roman"/>
          <w:sz w:val="24"/>
          <w:szCs w:val="24"/>
        </w:rPr>
        <w:t xml:space="preserve"> Office </w:t>
      </w:r>
      <w:proofErr w:type="spellStart"/>
      <w:r w:rsidRPr="00F36CA3">
        <w:rPr>
          <w:rFonts w:ascii="Times New Roman" w:hAnsi="Times New Roman" w:cs="Times New Roman"/>
          <w:sz w:val="24"/>
          <w:szCs w:val="24"/>
        </w:rPr>
        <w:t>Soldier</w:t>
      </w:r>
      <w:proofErr w:type="spellEnd"/>
      <w:r w:rsidRPr="00F36CA3">
        <w:rPr>
          <w:rFonts w:ascii="Times New Roman" w:hAnsi="Times New Roman" w:cs="Times New Roman"/>
          <w:sz w:val="24"/>
          <w:szCs w:val="24"/>
        </w:rPr>
        <w:t xml:space="preserve"> , NATO </w:t>
      </w:r>
      <w:proofErr w:type="spellStart"/>
      <w:r w:rsidRPr="00F36CA3">
        <w:rPr>
          <w:rFonts w:ascii="Times New Roman" w:hAnsi="Times New Roman" w:cs="Times New Roman"/>
          <w:sz w:val="24"/>
          <w:szCs w:val="24"/>
        </w:rPr>
        <w:t>Army</w:t>
      </w:r>
      <w:proofErr w:type="spellEnd"/>
      <w:r w:rsidRPr="00F36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CA3">
        <w:rPr>
          <w:rFonts w:ascii="Times New Roman" w:hAnsi="Times New Roman" w:cs="Times New Roman"/>
          <w:sz w:val="24"/>
          <w:szCs w:val="24"/>
        </w:rPr>
        <w:t>Armament</w:t>
      </w:r>
      <w:proofErr w:type="spellEnd"/>
      <w:r w:rsidRPr="00F36CA3">
        <w:rPr>
          <w:rFonts w:ascii="Times New Roman" w:hAnsi="Times New Roman" w:cs="Times New Roman"/>
          <w:sz w:val="24"/>
          <w:szCs w:val="24"/>
        </w:rPr>
        <w:t xml:space="preserve"> Group, NATO Support </w:t>
      </w:r>
      <w:proofErr w:type="spellStart"/>
      <w:r w:rsidRPr="00F36CA3">
        <w:rPr>
          <w:rFonts w:ascii="Times New Roman" w:hAnsi="Times New Roman" w:cs="Times New Roman"/>
          <w:sz w:val="24"/>
          <w:szCs w:val="24"/>
        </w:rPr>
        <w:t>Agency</w:t>
      </w:r>
      <w:proofErr w:type="spellEnd"/>
      <w:r w:rsidRPr="00F36CA3">
        <w:rPr>
          <w:rFonts w:ascii="Times New Roman" w:hAnsi="Times New Roman" w:cs="Times New Roman"/>
          <w:sz w:val="24"/>
          <w:szCs w:val="24"/>
        </w:rPr>
        <w:t xml:space="preserve">, NATO </w:t>
      </w:r>
      <w:proofErr w:type="spellStart"/>
      <w:r w:rsidRPr="00F36CA3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F36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CA3">
        <w:rPr>
          <w:rFonts w:ascii="Times New Roman" w:hAnsi="Times New Roman" w:cs="Times New Roman"/>
          <w:sz w:val="24"/>
          <w:szCs w:val="24"/>
        </w:rPr>
        <w:t>Advisory</w:t>
      </w:r>
      <w:proofErr w:type="spellEnd"/>
      <w:r w:rsidRPr="00F36CA3">
        <w:rPr>
          <w:rFonts w:ascii="Times New Roman" w:hAnsi="Times New Roman" w:cs="Times New Roman"/>
          <w:sz w:val="24"/>
          <w:szCs w:val="24"/>
        </w:rPr>
        <w:t xml:space="preserve"> </w:t>
      </w:r>
      <w:r w:rsidR="00F36CA3" w:rsidRPr="00F36CA3">
        <w:rPr>
          <w:rFonts w:ascii="Times New Roman" w:hAnsi="Times New Roman" w:cs="Times New Roman"/>
          <w:sz w:val="24"/>
          <w:szCs w:val="24"/>
        </w:rPr>
        <w:t xml:space="preserve">Group, </w:t>
      </w:r>
      <w:proofErr w:type="spellStart"/>
      <w:r w:rsidR="00F36CA3" w:rsidRPr="00F36CA3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F36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CA3">
        <w:rPr>
          <w:rFonts w:ascii="Times New Roman" w:hAnsi="Times New Roman" w:cs="Times New Roman"/>
          <w:sz w:val="24"/>
          <w:szCs w:val="24"/>
        </w:rPr>
        <w:t>Defence</w:t>
      </w:r>
      <w:proofErr w:type="spellEnd"/>
      <w:r w:rsidRPr="00F36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CA3">
        <w:rPr>
          <w:rFonts w:ascii="Times New Roman" w:hAnsi="Times New Roman" w:cs="Times New Roman"/>
          <w:sz w:val="24"/>
          <w:szCs w:val="24"/>
        </w:rPr>
        <w:t>Agency</w:t>
      </w:r>
      <w:proofErr w:type="spellEnd"/>
      <w:r w:rsidRPr="00F36C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6CA3">
        <w:rPr>
          <w:rFonts w:ascii="Times New Roman" w:hAnsi="Times New Roman" w:cs="Times New Roman"/>
          <w:sz w:val="24"/>
          <w:szCs w:val="24"/>
        </w:rPr>
        <w:t>Europol</w:t>
      </w:r>
      <w:proofErr w:type="spellEnd"/>
      <w:r w:rsidRPr="00F36CA3">
        <w:rPr>
          <w:rFonts w:ascii="Times New Roman" w:hAnsi="Times New Roman" w:cs="Times New Roman"/>
          <w:sz w:val="24"/>
          <w:szCs w:val="24"/>
        </w:rPr>
        <w:t xml:space="preserve"> ad.) bude vystavovat více než 130 vystavovatelů, kteří zastupují téměř 200 značek. </w:t>
      </w:r>
    </w:p>
    <w:p w:rsidR="00CC2CDD" w:rsidRPr="00F36CA3" w:rsidRDefault="00CC2CDD" w:rsidP="00F36CA3">
      <w:pPr>
        <w:pStyle w:val="FormtovanvHTML"/>
        <w:jc w:val="both"/>
        <w:rPr>
          <w:rFonts w:ascii="Times New Roman" w:hAnsi="Times New Roman" w:cs="Times New Roman"/>
          <w:sz w:val="24"/>
          <w:szCs w:val="24"/>
        </w:rPr>
      </w:pPr>
    </w:p>
    <w:p w:rsidR="00CC2CDD" w:rsidRPr="00F36CA3" w:rsidRDefault="00CC2CDD" w:rsidP="00F36C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6CA3">
        <w:rPr>
          <w:rFonts w:ascii="Times New Roman" w:hAnsi="Times New Roman" w:cs="Times New Roman"/>
          <w:sz w:val="24"/>
          <w:szCs w:val="24"/>
        </w:rPr>
        <w:t xml:space="preserve">Doprovodného programu </w:t>
      </w:r>
      <w:proofErr w:type="gramStart"/>
      <w:r w:rsidRPr="00F36CA3">
        <w:rPr>
          <w:rFonts w:ascii="Times New Roman" w:hAnsi="Times New Roman" w:cs="Times New Roman"/>
          <w:sz w:val="24"/>
          <w:szCs w:val="24"/>
        </w:rPr>
        <w:t xml:space="preserve">veletrhu </w:t>
      </w:r>
      <w:r w:rsidR="00410D0D">
        <w:rPr>
          <w:rFonts w:ascii="Times New Roman" w:hAnsi="Times New Roman" w:cs="Times New Roman"/>
          <w:sz w:val="24"/>
          <w:szCs w:val="24"/>
        </w:rPr>
        <w:t xml:space="preserve"> </w:t>
      </w:r>
      <w:r w:rsidRPr="00F36CA3">
        <w:rPr>
          <w:rFonts w:ascii="Times New Roman" w:hAnsi="Times New Roman" w:cs="Times New Roman"/>
          <w:sz w:val="24"/>
          <w:szCs w:val="24"/>
        </w:rPr>
        <w:t>se</w:t>
      </w:r>
      <w:proofErr w:type="gramEnd"/>
      <w:r w:rsidRPr="00F36CA3">
        <w:rPr>
          <w:rFonts w:ascii="Times New Roman" w:hAnsi="Times New Roman" w:cs="Times New Roman"/>
          <w:sz w:val="24"/>
          <w:szCs w:val="24"/>
        </w:rPr>
        <w:t xml:space="preserve"> zúčastní přes 580 oficiálních delegátů a čestných hostů ze 48 zemí.</w:t>
      </w:r>
      <w:r w:rsidR="00F36CA3">
        <w:rPr>
          <w:rFonts w:ascii="Times New Roman" w:hAnsi="Times New Roman" w:cs="Times New Roman"/>
          <w:sz w:val="24"/>
          <w:szCs w:val="24"/>
        </w:rPr>
        <w:t> </w:t>
      </w:r>
      <w:r w:rsidRPr="00F36CA3">
        <w:rPr>
          <w:rFonts w:ascii="Times New Roman" w:hAnsi="Times New Roman" w:cs="Times New Roman"/>
          <w:sz w:val="24"/>
          <w:szCs w:val="24"/>
        </w:rPr>
        <w:t>Veletrh budou provázet čtyři mezinárodní workshopy zaměřené na vybavení „Vojáka budoucnosti (</w:t>
      </w:r>
      <w:proofErr w:type="spellStart"/>
      <w:r w:rsidRPr="00F36CA3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F36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6CA3">
        <w:rPr>
          <w:rFonts w:ascii="Times New Roman" w:hAnsi="Times New Roman" w:cs="Times New Roman"/>
          <w:sz w:val="24"/>
          <w:szCs w:val="24"/>
        </w:rPr>
        <w:t>Soldier</w:t>
      </w:r>
      <w:proofErr w:type="spellEnd"/>
      <w:r w:rsidRPr="00F36CA3">
        <w:rPr>
          <w:rFonts w:ascii="Times New Roman" w:hAnsi="Times New Roman" w:cs="Times New Roman"/>
          <w:sz w:val="24"/>
          <w:szCs w:val="24"/>
        </w:rPr>
        <w:t>)“, CBRN, kapacitní logistiku a bezpilotní prostředky. Na ty jsou navázány panelové diskuse a živé demonstrace vojenské techniky.</w:t>
      </w:r>
    </w:p>
    <w:p w:rsidR="00CC2CDD" w:rsidRPr="00F36CA3" w:rsidRDefault="00CC2CDD" w:rsidP="00F36CA3">
      <w:pPr>
        <w:pStyle w:val="FormtovanvHTML"/>
        <w:jc w:val="both"/>
        <w:rPr>
          <w:rFonts w:ascii="Times New Roman" w:hAnsi="Times New Roman" w:cs="Times New Roman"/>
          <w:sz w:val="24"/>
          <w:szCs w:val="24"/>
        </w:rPr>
      </w:pPr>
    </w:p>
    <w:p w:rsidR="00CC2CDD" w:rsidRPr="00F36CA3" w:rsidRDefault="00CC2CDD" w:rsidP="00F36CA3">
      <w:pPr>
        <w:pStyle w:val="Normlnweb"/>
        <w:spacing w:before="0" w:beforeAutospacing="0" w:after="0" w:afterAutospacing="0"/>
        <w:ind w:firstLine="708"/>
        <w:jc w:val="both"/>
        <w:rPr>
          <w:color w:val="000000"/>
        </w:rPr>
      </w:pPr>
      <w:r w:rsidRPr="00F36CA3">
        <w:t xml:space="preserve">Armáda ČR ukáže na ploše více než </w:t>
      </w:r>
      <w:r w:rsidRPr="00F36CA3">
        <w:rPr>
          <w:color w:val="000000"/>
        </w:rPr>
        <w:t xml:space="preserve">300 m²  komplexní propojení a interakci jednotlivých složek směrem k hlavnímu místu velení. Z armádní techniky bude k vidění například dělostřelecký průzkumný komplet LOV </w:t>
      </w:r>
      <w:proofErr w:type="spellStart"/>
      <w:r w:rsidRPr="00F36CA3">
        <w:rPr>
          <w:color w:val="000000"/>
        </w:rPr>
        <w:t>Pz</w:t>
      </w:r>
      <w:proofErr w:type="spellEnd"/>
      <w:r w:rsidRPr="00F36CA3">
        <w:rPr>
          <w:color w:val="000000"/>
        </w:rPr>
        <w:t xml:space="preserve"> a dělostřelecký komplet VDK, robotický EOD systém TALON, taktický automatizovaný pozemní systém </w:t>
      </w:r>
      <w:proofErr w:type="spellStart"/>
      <w:r w:rsidRPr="00F36CA3">
        <w:rPr>
          <w:color w:val="000000"/>
        </w:rPr>
        <w:t>Taros</w:t>
      </w:r>
      <w:proofErr w:type="spellEnd"/>
      <w:r w:rsidRPr="00F36CA3">
        <w:rPr>
          <w:color w:val="000000"/>
        </w:rPr>
        <w:t xml:space="preserve"> 6×6 </w:t>
      </w:r>
      <w:r w:rsidR="00F36CA3">
        <w:rPr>
          <w:color w:val="000000"/>
        </w:rPr>
        <w:t>T</w:t>
      </w:r>
      <w:r w:rsidRPr="00F36CA3">
        <w:rPr>
          <w:color w:val="000000"/>
        </w:rPr>
        <w:t>urbo, prostředky předsunutého leteckého návodčího, výbav</w:t>
      </w:r>
      <w:r w:rsidR="00533DCF">
        <w:rPr>
          <w:color w:val="000000"/>
        </w:rPr>
        <w:t>u</w:t>
      </w:r>
      <w:r w:rsidRPr="00F36CA3">
        <w:rPr>
          <w:color w:val="000000"/>
        </w:rPr>
        <w:t xml:space="preserve"> a výzbroj vojáka s</w:t>
      </w:r>
      <w:r w:rsidR="00410D0D">
        <w:rPr>
          <w:color w:val="000000"/>
        </w:rPr>
        <w:t> </w:t>
      </w:r>
      <w:r w:rsidRPr="00F36CA3">
        <w:rPr>
          <w:color w:val="000000"/>
        </w:rPr>
        <w:t>útočnou</w:t>
      </w:r>
      <w:r w:rsidR="00410D0D">
        <w:rPr>
          <w:color w:val="000000"/>
        </w:rPr>
        <w:t xml:space="preserve">  </w:t>
      </w:r>
      <w:r w:rsidRPr="00F36CA3">
        <w:rPr>
          <w:color w:val="000000"/>
        </w:rPr>
        <w:t xml:space="preserve">puškou CZ 805 BREN a příslušenstvím, nebo komunikační informační modul KIM10. </w:t>
      </w:r>
    </w:p>
    <w:p w:rsidR="00CC2CDD" w:rsidRPr="00F36CA3" w:rsidRDefault="00CC2CDD" w:rsidP="00F36CA3">
      <w:pPr>
        <w:pStyle w:val="Normlnweb"/>
        <w:spacing w:before="0" w:beforeAutospacing="0" w:after="0" w:afterAutospacing="0"/>
        <w:jc w:val="both"/>
        <w:rPr>
          <w:color w:val="000000"/>
        </w:rPr>
      </w:pPr>
      <w:r w:rsidRPr="00F36CA3">
        <w:rPr>
          <w:color w:val="000000"/>
        </w:rPr>
        <w:t xml:space="preserve">Podrobný doprovodný program najdete na webu </w:t>
      </w:r>
      <w:hyperlink r:id="rId6" w:history="1">
        <w:r w:rsidRPr="00F36CA3">
          <w:rPr>
            <w:rStyle w:val="Hypertextovodkaz"/>
          </w:rPr>
          <w:t>www.natoexhibition.org</w:t>
        </w:r>
      </w:hyperlink>
      <w:r w:rsidRPr="00F36CA3">
        <w:rPr>
          <w:color w:val="000000"/>
        </w:rPr>
        <w:t xml:space="preserve">. </w:t>
      </w:r>
    </w:p>
    <w:p w:rsidR="00F36CA3" w:rsidRDefault="00F36CA3" w:rsidP="00F36C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CC2CDD" w:rsidRPr="00F36CA3" w:rsidRDefault="00CC2CDD" w:rsidP="00F36C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36CA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Vstup </w:t>
      </w:r>
      <w:r w:rsidR="00410D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je </w:t>
      </w:r>
      <w:r w:rsidRPr="00F36CA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pro příslušníky Armády ČR </w:t>
      </w:r>
      <w:r w:rsidR="00410D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a občanské zaměstnance resortu MO </w:t>
      </w:r>
      <w:r w:rsidRPr="00F36CA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po předložení služebního průkazu zdarma. </w:t>
      </w:r>
    </w:p>
    <w:p w:rsidR="00F36CA3" w:rsidRDefault="00F36CA3" w:rsidP="00F36CA3">
      <w:pPr>
        <w:pStyle w:val="FormtovanvHTML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C2CDD" w:rsidRPr="00F36CA3" w:rsidRDefault="00B07512" w:rsidP="00F36CA3">
      <w:pPr>
        <w:pStyle w:val="FormtovanvHTML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PR oddělení </w:t>
      </w:r>
      <w:r w:rsidR="00CF004B">
        <w:rPr>
          <w:rFonts w:ascii="Times New Roman" w:hAnsi="Times New Roman" w:cs="Times New Roman"/>
          <w:i/>
          <w:sz w:val="24"/>
          <w:szCs w:val="24"/>
        </w:rPr>
        <w:t>e</w:t>
      </w:r>
      <w:r w:rsidR="00F36CA3" w:rsidRPr="00F36CA3">
        <w:rPr>
          <w:rFonts w:ascii="Times New Roman" w:hAnsi="Times New Roman" w:cs="Times New Roman"/>
          <w:i/>
          <w:sz w:val="24"/>
          <w:szCs w:val="24"/>
        </w:rPr>
        <w:t xml:space="preserve"> veletrhu FUTURE FORCES 2014</w:t>
      </w:r>
    </w:p>
    <w:sectPr w:rsidR="00CC2CDD" w:rsidRPr="00F36C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42330"/>
    <w:multiLevelType w:val="hybridMultilevel"/>
    <w:tmpl w:val="8AA2D10A"/>
    <w:lvl w:ilvl="0" w:tplc="57B88A00">
      <w:numFmt w:val="bullet"/>
      <w:lvlText w:val="-"/>
      <w:lvlJc w:val="left"/>
      <w:pPr>
        <w:ind w:left="720" w:hanging="360"/>
      </w:pPr>
      <w:rPr>
        <w:rFonts w:ascii="Calibri" w:eastAsia="Times New Roman" w:hAnsi="Calibri" w:cs="Lucida Sans Unicode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FC264B"/>
    <w:multiLevelType w:val="multilevel"/>
    <w:tmpl w:val="AC689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CDD"/>
    <w:rsid w:val="00176E28"/>
    <w:rsid w:val="00410D0D"/>
    <w:rsid w:val="004264EE"/>
    <w:rsid w:val="00533DCF"/>
    <w:rsid w:val="005D2EF2"/>
    <w:rsid w:val="006161A8"/>
    <w:rsid w:val="00B07512"/>
    <w:rsid w:val="00CC2CDD"/>
    <w:rsid w:val="00CF004B"/>
    <w:rsid w:val="00E538A0"/>
    <w:rsid w:val="00F3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CC2CDD"/>
    <w:rPr>
      <w:color w:val="0000FF"/>
      <w:u w:val="single"/>
    </w:rPr>
  </w:style>
  <w:style w:type="paragraph" w:styleId="FormtovanvHTML">
    <w:name w:val="HTML Preformatted"/>
    <w:basedOn w:val="Normln"/>
    <w:link w:val="FormtovanvHTMLChar"/>
    <w:semiHidden/>
    <w:unhideWhenUsed/>
    <w:rsid w:val="00CC2C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semiHidden/>
    <w:rsid w:val="00CC2CDD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C2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qFormat/>
    <w:rsid w:val="00CC2CD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CC2CDD"/>
    <w:rPr>
      <w:color w:val="0000FF"/>
      <w:u w:val="single"/>
    </w:rPr>
  </w:style>
  <w:style w:type="paragraph" w:styleId="FormtovanvHTML">
    <w:name w:val="HTML Preformatted"/>
    <w:basedOn w:val="Normln"/>
    <w:link w:val="FormtovanvHTMLChar"/>
    <w:semiHidden/>
    <w:unhideWhenUsed/>
    <w:rsid w:val="00CC2C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semiHidden/>
    <w:rsid w:val="00CC2CDD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C2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qFormat/>
    <w:rsid w:val="00CC2C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2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http://www.natoexhibition.org" TargetMode="External" Type="http://schemas.openxmlformats.org/officeDocument/2006/relationships/hyperlink"/>
<Relationship Id="rId7" Target="fontTable.xml" Type="http://schemas.openxmlformats.org/officeDocument/2006/relationships/fontTable"/>
<Relationship Id="rId8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238</Words>
  <Characters>1409</Characters>
  <Application/>
  <DocSecurity>4</DocSecurity>
  <Lines>11</Lines>
  <Paragraphs>3</Paragraphs>
  <ScaleCrop>false</ScaleCrop>
  <HeadingPairs>
    <vt:vector baseType="variant" size="2">
      <vt:variant>
        <vt:lpstr>Název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1644</CharactersWithSpaces>
  <SharedDoc>false</SharedDoc>
  <HyperlinksChanged>false</HyperlinksChanged>
  <AppVersion>14.0000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0</cp:revision>
</cp:coreProperties>
</file>